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sz w:val="52"/>
          <w:szCs w:val="52"/>
          <w:lang w:val="en-US" w:eastAsia="zh-CN"/>
        </w:rPr>
      </w:pPr>
      <w:r>
        <w:rPr>
          <w:rFonts w:hint="eastAsia"/>
          <w:sz w:val="52"/>
          <w:szCs w:val="52"/>
          <w:lang w:val="en-US" w:eastAsia="zh-CN"/>
        </w:rPr>
        <w:t>北京市高校文创设计大赛网站</w:t>
      </w: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r>
        <w:rPr>
          <w:rFonts w:hint="eastAsia"/>
          <w:sz w:val="52"/>
          <w:szCs w:val="52"/>
          <w:lang w:val="en-US" w:eastAsia="zh-CN"/>
        </w:rPr>
        <w:t>使用手册</w:t>
      </w: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r>
        <w:rPr>
          <w:rFonts w:hint="eastAsia"/>
          <w:sz w:val="52"/>
          <w:szCs w:val="52"/>
          <w:lang w:val="en-US" w:eastAsia="zh-CN"/>
        </w:rPr>
        <w:t>参赛用户</w:t>
      </w: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1"/>
        </w:numPr>
        <w:rPr>
          <w:rFonts w:hint="eastAsia"/>
          <w:sz w:val="28"/>
          <w:szCs w:val="28"/>
          <w:lang w:val="en-US" w:eastAsia="zh-CN"/>
        </w:rPr>
      </w:pPr>
      <w:r>
        <w:rPr>
          <w:rFonts w:hint="eastAsia"/>
          <w:sz w:val="28"/>
          <w:szCs w:val="28"/>
          <w:lang w:val="en-US" w:eastAsia="zh-CN"/>
        </w:rPr>
        <w:t>参赛用户通过访问网址：</w:t>
      </w:r>
      <w:r>
        <w:rPr>
          <w:rFonts w:hint="eastAsia"/>
          <w:sz w:val="28"/>
          <w:szCs w:val="28"/>
          <w:lang w:val="en-US" w:eastAsia="zh-CN"/>
        </w:rPr>
        <w:fldChar w:fldCharType="begin"/>
      </w:r>
      <w:r>
        <w:rPr>
          <w:rFonts w:hint="eastAsia"/>
          <w:sz w:val="28"/>
          <w:szCs w:val="28"/>
          <w:lang w:val="en-US" w:eastAsia="zh-CN"/>
        </w:rPr>
        <w:instrText xml:space="preserve"> HYPERLINK "https://bjwenc.cugb.edu.cn/" </w:instrText>
      </w:r>
      <w:r>
        <w:rPr>
          <w:rFonts w:hint="eastAsia"/>
          <w:sz w:val="28"/>
          <w:szCs w:val="28"/>
          <w:lang w:val="en-US" w:eastAsia="zh-CN"/>
        </w:rPr>
        <w:fldChar w:fldCharType="separate"/>
      </w:r>
      <w:r>
        <w:rPr>
          <w:rStyle w:val="4"/>
          <w:rFonts w:hint="eastAsia"/>
          <w:sz w:val="28"/>
          <w:szCs w:val="28"/>
          <w:lang w:val="en-US" w:eastAsia="zh-CN"/>
        </w:rPr>
        <w:t>https://bjwenc.cugb.edu.cn/</w:t>
      </w:r>
      <w:r>
        <w:rPr>
          <w:rFonts w:hint="eastAsia"/>
          <w:sz w:val="28"/>
          <w:szCs w:val="28"/>
          <w:lang w:val="en-US" w:eastAsia="zh-CN"/>
        </w:rPr>
        <w:fldChar w:fldCharType="end"/>
      </w:r>
      <w:r>
        <w:rPr>
          <w:rFonts w:hint="eastAsia"/>
          <w:sz w:val="28"/>
          <w:szCs w:val="28"/>
          <w:lang w:val="en-US" w:eastAsia="zh-CN"/>
        </w:rPr>
        <w:t xml:space="preserve"> 访问北京市高校文创设计大赛网站。</w:t>
      </w:r>
    </w:p>
    <w:p>
      <w:pPr>
        <w:numPr>
          <w:ilvl w:val="0"/>
          <w:numId w:val="1"/>
        </w:numPr>
        <w:rPr>
          <w:rFonts w:hint="eastAsia"/>
          <w:sz w:val="28"/>
          <w:szCs w:val="28"/>
          <w:lang w:val="en-US" w:eastAsia="zh-CN"/>
        </w:rPr>
      </w:pPr>
      <w:r>
        <w:rPr>
          <w:rFonts w:hint="eastAsia"/>
          <w:sz w:val="28"/>
          <w:szCs w:val="28"/>
          <w:lang w:val="en-US" w:eastAsia="zh-CN"/>
        </w:rPr>
        <w:t>进入网站后点击首页立即参与或者报名通道底下的立即参与即可参与北京市高校文创设计大赛。</w:t>
      </w:r>
    </w:p>
    <w:p>
      <w:pPr>
        <w:numPr>
          <w:ilvl w:val="0"/>
          <w:numId w:val="0"/>
        </w:numPr>
        <w:rPr>
          <w:sz w:val="28"/>
          <w:szCs w:val="28"/>
        </w:rPr>
      </w:pPr>
      <w:r>
        <w:rPr>
          <w:sz w:val="28"/>
          <w:szCs w:val="28"/>
        </w:rPr>
        <w:drawing>
          <wp:inline distT="0" distB="0" distL="114300" distR="114300">
            <wp:extent cx="5267325" cy="1941195"/>
            <wp:effectExtent l="0" t="0" r="952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325" cy="1941195"/>
                    </a:xfrm>
                    <a:prstGeom prst="rect">
                      <a:avLst/>
                    </a:prstGeom>
                    <a:noFill/>
                    <a:ln>
                      <a:noFill/>
                    </a:ln>
                  </pic:spPr>
                </pic:pic>
              </a:graphicData>
            </a:graphic>
          </wp:inline>
        </w:drawing>
      </w:r>
    </w:p>
    <w:p>
      <w:pPr>
        <w:numPr>
          <w:ilvl w:val="0"/>
          <w:numId w:val="0"/>
        </w:numPr>
        <w:rPr>
          <w:sz w:val="28"/>
          <w:szCs w:val="28"/>
        </w:rPr>
      </w:pPr>
      <w:r>
        <w:rPr>
          <w:sz w:val="28"/>
          <w:szCs w:val="28"/>
        </w:rPr>
        <w:drawing>
          <wp:inline distT="0" distB="0" distL="114300" distR="114300">
            <wp:extent cx="5268595" cy="2491740"/>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2491740"/>
                    </a:xfrm>
                    <a:prstGeom prst="rect">
                      <a:avLst/>
                    </a:prstGeom>
                    <a:noFill/>
                    <a:ln>
                      <a:noFill/>
                    </a:ln>
                  </pic:spPr>
                </pic:pic>
              </a:graphicData>
            </a:graphic>
          </wp:inline>
        </w:drawing>
      </w: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点击立即参与之后进入新的界面点击立即注册，填写注册信息完成注册。</w:t>
      </w:r>
    </w:p>
    <w:p>
      <w:pPr>
        <w:numPr>
          <w:ilvl w:val="0"/>
          <w:numId w:val="0"/>
        </w:numPr>
        <w:ind w:leftChars="0"/>
        <w:rPr>
          <w:rFonts w:hint="eastAsia"/>
          <w:sz w:val="28"/>
          <w:szCs w:val="28"/>
          <w:lang w:val="en-US" w:eastAsia="zh-CN"/>
        </w:rPr>
      </w:pPr>
      <w:r>
        <w:rPr>
          <w:sz w:val="28"/>
          <w:szCs w:val="28"/>
        </w:rPr>
        <w:drawing>
          <wp:inline distT="0" distB="0" distL="114300" distR="114300">
            <wp:extent cx="5269865" cy="2308860"/>
            <wp:effectExtent l="0" t="0" r="698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9865" cy="2308860"/>
                    </a:xfrm>
                    <a:prstGeom prst="rect">
                      <a:avLst/>
                    </a:prstGeom>
                    <a:noFill/>
                    <a:ln>
                      <a:noFill/>
                    </a:ln>
                  </pic:spPr>
                </pic:pic>
              </a:graphicData>
            </a:graphic>
          </wp:inline>
        </w:drawing>
      </w:r>
    </w:p>
    <w:p>
      <w:pPr>
        <w:numPr>
          <w:ilvl w:val="0"/>
          <w:numId w:val="0"/>
        </w:numPr>
        <w:ind w:leftChars="0"/>
        <w:rPr>
          <w:sz w:val="28"/>
          <w:szCs w:val="28"/>
        </w:rPr>
      </w:pPr>
      <w:r>
        <w:rPr>
          <w:sz w:val="28"/>
          <w:szCs w:val="28"/>
        </w:rPr>
        <w:drawing>
          <wp:inline distT="0" distB="0" distL="114300" distR="114300">
            <wp:extent cx="5269865" cy="2249805"/>
            <wp:effectExtent l="0" t="0" r="698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9865" cy="2249805"/>
                    </a:xfrm>
                    <a:prstGeom prst="rect">
                      <a:avLst/>
                    </a:prstGeom>
                    <a:noFill/>
                    <a:ln>
                      <a:noFill/>
                    </a:ln>
                  </pic:spPr>
                </pic:pic>
              </a:graphicData>
            </a:graphic>
          </wp:inline>
        </w:drawing>
      </w: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注册完成之后会提示注册成功，并返回登录页面，输入注册的用户名和密码即可登录。</w:t>
      </w:r>
    </w:p>
    <w:p>
      <w:pPr>
        <w:numPr>
          <w:ilvl w:val="0"/>
          <w:numId w:val="0"/>
        </w:numPr>
        <w:ind w:leftChars="0"/>
        <w:rPr>
          <w:rFonts w:hint="eastAsia"/>
          <w:sz w:val="28"/>
          <w:szCs w:val="28"/>
          <w:lang w:val="en-US" w:eastAsia="zh-CN"/>
        </w:rPr>
      </w:pPr>
      <w:r>
        <w:rPr>
          <w:sz w:val="28"/>
          <w:szCs w:val="28"/>
        </w:rPr>
        <w:drawing>
          <wp:inline distT="0" distB="0" distL="114300" distR="114300">
            <wp:extent cx="5271135" cy="226123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2261235"/>
                    </a:xfrm>
                    <a:prstGeom prst="rect">
                      <a:avLst/>
                    </a:prstGeom>
                    <a:noFill/>
                    <a:ln>
                      <a:noFill/>
                    </a:ln>
                  </pic:spPr>
                </pic:pic>
              </a:graphicData>
            </a:graphic>
          </wp:inline>
        </w:drawing>
      </w: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登录成功后可在首页维护基础信息，包括（姓名、性别、身份证号、手机号码、邮箱地址）</w:t>
      </w:r>
    </w:p>
    <w:p>
      <w:pPr>
        <w:numPr>
          <w:ilvl w:val="0"/>
          <w:numId w:val="0"/>
        </w:numPr>
        <w:ind w:leftChars="0"/>
        <w:rPr>
          <w:sz w:val="28"/>
          <w:szCs w:val="28"/>
        </w:rPr>
      </w:pPr>
      <w:r>
        <w:rPr>
          <w:sz w:val="28"/>
          <w:szCs w:val="28"/>
        </w:rPr>
        <w:drawing>
          <wp:inline distT="0" distB="0" distL="114300" distR="114300">
            <wp:extent cx="5269230" cy="2037080"/>
            <wp:effectExtent l="0" t="0" r="762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9230" cy="2037080"/>
                    </a:xfrm>
                    <a:prstGeom prst="rect">
                      <a:avLst/>
                    </a:prstGeom>
                    <a:noFill/>
                    <a:ln>
                      <a:noFill/>
                    </a:ln>
                  </pic:spPr>
                </pic:pic>
              </a:graphicData>
            </a:graphic>
          </wp:inline>
        </w:drawing>
      </w: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点击提交参赛者及作品信息-点击新增作品即可添加新的作品信息。</w:t>
      </w:r>
    </w:p>
    <w:p>
      <w:pPr>
        <w:numPr>
          <w:ilvl w:val="0"/>
          <w:numId w:val="0"/>
        </w:numPr>
        <w:ind w:leftChars="0"/>
        <w:rPr>
          <w:rFonts w:hint="default"/>
          <w:sz w:val="28"/>
          <w:szCs w:val="28"/>
          <w:lang w:val="en-US" w:eastAsia="zh-CN"/>
        </w:rPr>
      </w:pPr>
    </w:p>
    <w:p>
      <w:pPr>
        <w:numPr>
          <w:ilvl w:val="0"/>
          <w:numId w:val="0"/>
        </w:numPr>
        <w:ind w:leftChars="0"/>
        <w:rPr>
          <w:sz w:val="28"/>
          <w:szCs w:val="28"/>
        </w:rPr>
      </w:pPr>
      <w:r>
        <w:rPr>
          <w:sz w:val="28"/>
          <w:szCs w:val="28"/>
        </w:rPr>
        <w:drawing>
          <wp:inline distT="0" distB="0" distL="114300" distR="114300">
            <wp:extent cx="5269230" cy="2719705"/>
            <wp:effectExtent l="0" t="0" r="762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9230" cy="2719705"/>
                    </a:xfrm>
                    <a:prstGeom prst="rect">
                      <a:avLst/>
                    </a:prstGeom>
                    <a:noFill/>
                    <a:ln>
                      <a:noFill/>
                    </a:ln>
                  </pic:spPr>
                </pic:pic>
              </a:graphicData>
            </a:graphic>
          </wp:inline>
        </w:drawing>
      </w:r>
    </w:p>
    <w:p>
      <w:pPr>
        <w:numPr>
          <w:ilvl w:val="0"/>
          <w:numId w:val="0"/>
        </w:numPr>
        <w:ind w:leftChars="0"/>
        <w:rPr>
          <w:rFonts w:hint="eastAsia" w:eastAsiaTheme="minorEastAsia"/>
          <w:sz w:val="28"/>
          <w:szCs w:val="28"/>
          <w:lang w:val="en-US" w:eastAsia="zh-CN"/>
        </w:rPr>
      </w:pPr>
      <w:r>
        <w:rPr>
          <w:rFonts w:hint="eastAsia"/>
          <w:sz w:val="28"/>
          <w:szCs w:val="28"/>
          <w:lang w:val="en-US" w:eastAsia="zh-CN"/>
        </w:rPr>
        <w:t>7、按照格式要求填写作品信息（</w:t>
      </w:r>
      <w:r>
        <w:rPr>
          <w:rFonts w:hint="eastAsia"/>
          <w:color w:val="FF0000"/>
          <w:sz w:val="28"/>
          <w:szCs w:val="28"/>
          <w:lang w:val="en-US" w:eastAsia="zh-CN"/>
        </w:rPr>
        <w:t>添加图中添加可增加多个作者和作者身份证号。注：添加作者时，同一身份证号最多只能用两次校验</w:t>
      </w:r>
      <w:r>
        <w:rPr>
          <w:rFonts w:hint="eastAsia"/>
          <w:sz w:val="28"/>
          <w:szCs w:val="28"/>
          <w:lang w:val="en-US" w:eastAsia="zh-CN"/>
        </w:rPr>
        <w:t>）按要求填写完成之后点击提交即可。</w:t>
      </w:r>
    </w:p>
    <w:p>
      <w:pPr>
        <w:numPr>
          <w:ilvl w:val="0"/>
          <w:numId w:val="0"/>
        </w:numPr>
        <w:ind w:leftChars="0"/>
        <w:rPr>
          <w:sz w:val="28"/>
          <w:szCs w:val="28"/>
        </w:rPr>
      </w:pPr>
      <w:r>
        <w:rPr>
          <w:sz w:val="28"/>
          <w:szCs w:val="28"/>
        </w:rPr>
        <w:drawing>
          <wp:inline distT="0" distB="0" distL="114300" distR="114300">
            <wp:extent cx="5269230" cy="2530475"/>
            <wp:effectExtent l="0" t="0" r="762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9230" cy="2530475"/>
                    </a:xfrm>
                    <a:prstGeom prst="rect">
                      <a:avLst/>
                    </a:prstGeom>
                    <a:noFill/>
                    <a:ln>
                      <a:noFill/>
                    </a:ln>
                  </pic:spPr>
                </pic:pic>
              </a:graphicData>
            </a:graphic>
          </wp:inline>
        </w:drawing>
      </w:r>
    </w:p>
    <w:p>
      <w:pPr>
        <w:numPr>
          <w:ilvl w:val="0"/>
          <w:numId w:val="0"/>
        </w:numPr>
        <w:ind w:leftChars="0"/>
        <w:rPr>
          <w:sz w:val="28"/>
          <w:szCs w:val="28"/>
        </w:rPr>
      </w:pPr>
      <w:r>
        <w:rPr>
          <w:sz w:val="28"/>
          <w:szCs w:val="28"/>
        </w:rPr>
        <w:drawing>
          <wp:inline distT="0" distB="0" distL="114300" distR="114300">
            <wp:extent cx="5269230" cy="2399665"/>
            <wp:effectExtent l="0" t="0" r="762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69230" cy="239966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8、提交成功后可以在提交参赛者及作品信息栏目下查看审核的状态，可以对上传的的作品进行编辑、查看和删除，审核通过后不可编辑，并可以下载报名表。</w:t>
      </w:r>
    </w:p>
    <w:p>
      <w:pPr>
        <w:numPr>
          <w:ilvl w:val="0"/>
          <w:numId w:val="0"/>
        </w:numPr>
        <w:ind w:leftChars="0"/>
        <w:rPr>
          <w:rFonts w:hint="eastAsia"/>
          <w:lang w:val="en-US" w:eastAsia="zh-CN"/>
        </w:rPr>
      </w:pPr>
      <w:r>
        <w:drawing>
          <wp:inline distT="0" distB="0" distL="114300" distR="114300">
            <wp:extent cx="5269230" cy="2379980"/>
            <wp:effectExtent l="0" t="0" r="762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9230" cy="237998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3EA2D"/>
    <w:multiLevelType w:val="singleLevel"/>
    <w:tmpl w:val="A9B3EA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1C16BD"/>
    <w:rsid w:val="17405A4F"/>
    <w:rsid w:val="1FDA11A2"/>
    <w:rsid w:val="2047445F"/>
    <w:rsid w:val="263B193C"/>
    <w:rsid w:val="26C91A08"/>
    <w:rsid w:val="273A16BA"/>
    <w:rsid w:val="2B1C23AE"/>
    <w:rsid w:val="2C941CBB"/>
    <w:rsid w:val="33AB1A51"/>
    <w:rsid w:val="3C9F28FD"/>
    <w:rsid w:val="4CFF3848"/>
    <w:rsid w:val="4D6F0ED0"/>
    <w:rsid w:val="579C30CC"/>
    <w:rsid w:val="771C1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2021-05-27T03:59:00Z</dcterms:created>
  <dc:creator>R00</dc:creator>
  <cp:lastModifiedBy>王佳昕</cp:lastModifiedBy>
  <dcterms:modified xsi:type="dcterms:W3CDTF">2021-06-02T08:13:32Z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BFA7E2DFBC09436A9FE60F2521BE460D</vt:lpwstr>
  </property>
</Properties>
</file>